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7B" w:rsidRPr="0045274E" w:rsidRDefault="00C6037D" w:rsidP="0045274E">
      <w:pPr>
        <w:jc w:val="center"/>
        <w:rPr>
          <w:color w:val="008000"/>
          <w:sz w:val="40"/>
          <w:szCs w:val="40"/>
        </w:rPr>
      </w:pPr>
      <w:r w:rsidRPr="0045274E">
        <w:rPr>
          <w:color w:val="008000"/>
          <w:sz w:val="40"/>
          <w:szCs w:val="40"/>
        </w:rPr>
        <w:t>Bäume und Sträucher richtig pflanzen</w:t>
      </w:r>
    </w:p>
    <w:p w:rsidR="00C6037D" w:rsidRPr="0045274E" w:rsidRDefault="0045274E" w:rsidP="003C10F3">
      <w:pPr>
        <w:jc w:val="both"/>
        <w:rPr>
          <w:rFonts w:ascii="Tahoma" w:hAnsi="Tahoma" w:cs="Tahoma"/>
          <w:sz w:val="24"/>
          <w:szCs w:val="24"/>
        </w:rPr>
      </w:pPr>
      <w:r w:rsidRPr="0045274E">
        <w:rPr>
          <w:rFonts w:ascii="Tahoma" w:hAnsi="Tahoma" w:cs="Tahoma"/>
          <w:sz w:val="24"/>
          <w:szCs w:val="24"/>
        </w:rPr>
        <w:t>Damit Pflanzen am neuen Standort richtig anwachsen und so später prächtige Pflanzen im Garten werden müssen bereits beim Einpflanzen wichtige Gesichtspunkte beachtet werden. Die Arbeitsschritte sind ebenso in der richtigen Reihenfolge auszuführen.</w:t>
      </w:r>
    </w:p>
    <w:tbl>
      <w:tblPr>
        <w:tblStyle w:val="Tabellengitternetz"/>
        <w:tblW w:w="0" w:type="auto"/>
        <w:tblLook w:val="04A0"/>
      </w:tblPr>
      <w:tblGrid>
        <w:gridCol w:w="4606"/>
        <w:gridCol w:w="4606"/>
      </w:tblGrid>
      <w:tr w:rsidR="00C6037D" w:rsidTr="0045274E">
        <w:tc>
          <w:tcPr>
            <w:tcW w:w="4606" w:type="dxa"/>
          </w:tcPr>
          <w:p w:rsidR="00C6037D" w:rsidRDefault="00C506FF" w:rsidP="0045274E">
            <w:pPr>
              <w:jc w:val="center"/>
            </w:pPr>
            <w:r>
              <w:rPr>
                <w:noProof/>
                <w:lang w:eastAsia="de-DE"/>
              </w:rPr>
              <w:drawing>
                <wp:inline distT="0" distB="0" distL="0" distR="0">
                  <wp:extent cx="1359180" cy="1398494"/>
                  <wp:effectExtent l="19050" t="0" r="0" b="0"/>
                  <wp:docPr id="1" name="Grafik 0" descr="bild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0.jpg"/>
                          <pic:cNvPicPr/>
                        </pic:nvPicPr>
                        <pic:blipFill>
                          <a:blip r:embed="rId6" cstate="print"/>
                          <a:stretch>
                            <a:fillRect/>
                          </a:stretch>
                        </pic:blipFill>
                        <pic:spPr>
                          <a:xfrm>
                            <a:off x="0" y="0"/>
                            <a:ext cx="1362925" cy="1402347"/>
                          </a:xfrm>
                          <a:prstGeom prst="rect">
                            <a:avLst/>
                          </a:prstGeom>
                        </pic:spPr>
                      </pic:pic>
                    </a:graphicData>
                  </a:graphic>
                </wp:inline>
              </w:drawing>
            </w:r>
          </w:p>
        </w:tc>
        <w:tc>
          <w:tcPr>
            <w:tcW w:w="4606" w:type="dxa"/>
            <w:vAlign w:val="center"/>
          </w:tcPr>
          <w:p w:rsidR="00C6037D" w:rsidRPr="0045274E" w:rsidRDefault="00C6037D" w:rsidP="0045274E">
            <w:pPr>
              <w:rPr>
                <w:rFonts w:ascii="Tahoma" w:hAnsi="Tahoma" w:cs="Tahoma"/>
                <w:sz w:val="24"/>
                <w:szCs w:val="24"/>
              </w:rPr>
            </w:pPr>
            <w:r w:rsidRPr="0045274E">
              <w:rPr>
                <w:rFonts w:ascii="Tahoma" w:hAnsi="Tahoma" w:cs="Tahoma"/>
                <w:sz w:val="24"/>
                <w:szCs w:val="24"/>
              </w:rPr>
              <w:t>Pflanzgrube so tief wie der Erdballen und doppelt so breit ausheben. Untergrund auflockern</w:t>
            </w:r>
          </w:p>
        </w:tc>
      </w:tr>
      <w:tr w:rsidR="00C6037D" w:rsidTr="0045274E">
        <w:tc>
          <w:tcPr>
            <w:tcW w:w="4606" w:type="dxa"/>
          </w:tcPr>
          <w:p w:rsidR="00C6037D" w:rsidRDefault="002F21F9" w:rsidP="0045274E">
            <w:pPr>
              <w:jc w:val="center"/>
            </w:pPr>
            <w:r>
              <w:rPr>
                <w:noProof/>
                <w:lang w:eastAsia="de-DE"/>
              </w:rPr>
              <w:drawing>
                <wp:inline distT="0" distB="0" distL="0" distR="0">
                  <wp:extent cx="1392891" cy="1203887"/>
                  <wp:effectExtent l="19050" t="0" r="0" b="0"/>
                  <wp:docPr id="5" name="Grafik 4" descr="bil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2.jpg"/>
                          <pic:cNvPicPr/>
                        </pic:nvPicPr>
                        <pic:blipFill>
                          <a:blip r:embed="rId7" cstate="print"/>
                          <a:srcRect b="27273"/>
                          <a:stretch>
                            <a:fillRect/>
                          </a:stretch>
                        </pic:blipFill>
                        <pic:spPr>
                          <a:xfrm>
                            <a:off x="0" y="0"/>
                            <a:ext cx="1392891" cy="1203887"/>
                          </a:xfrm>
                          <a:prstGeom prst="rect">
                            <a:avLst/>
                          </a:prstGeom>
                        </pic:spPr>
                      </pic:pic>
                    </a:graphicData>
                  </a:graphic>
                </wp:inline>
              </w:drawing>
            </w:r>
          </w:p>
        </w:tc>
        <w:tc>
          <w:tcPr>
            <w:tcW w:w="4606" w:type="dxa"/>
            <w:vAlign w:val="center"/>
          </w:tcPr>
          <w:p w:rsidR="00C6037D" w:rsidRPr="0045274E" w:rsidRDefault="00C6037D" w:rsidP="0045274E">
            <w:pPr>
              <w:rPr>
                <w:rFonts w:ascii="Tahoma" w:hAnsi="Tahoma" w:cs="Tahoma"/>
                <w:sz w:val="24"/>
                <w:szCs w:val="24"/>
              </w:rPr>
            </w:pPr>
            <w:r w:rsidRPr="0045274E">
              <w:rPr>
                <w:rFonts w:ascii="Tahoma" w:hAnsi="Tahoma" w:cs="Tahoma"/>
                <w:sz w:val="24"/>
                <w:szCs w:val="24"/>
              </w:rPr>
              <w:t>Plastiktöpfe von Containerware abziehen,</w:t>
            </w:r>
          </w:p>
          <w:p w:rsidR="00C6037D" w:rsidRPr="0045274E" w:rsidRDefault="00C6037D" w:rsidP="0045274E">
            <w:pPr>
              <w:rPr>
                <w:rFonts w:ascii="Tahoma" w:hAnsi="Tahoma" w:cs="Tahoma"/>
                <w:sz w:val="24"/>
                <w:szCs w:val="24"/>
              </w:rPr>
            </w:pPr>
            <w:r w:rsidRPr="0045274E">
              <w:rPr>
                <w:rFonts w:ascii="Tahoma" w:hAnsi="Tahoma" w:cs="Tahoma"/>
                <w:sz w:val="24"/>
                <w:szCs w:val="24"/>
              </w:rPr>
              <w:t>Drahtnetz oder Ballentuch nicht öffnen</w:t>
            </w:r>
          </w:p>
        </w:tc>
      </w:tr>
      <w:tr w:rsidR="00C6037D" w:rsidTr="0045274E">
        <w:tc>
          <w:tcPr>
            <w:tcW w:w="4606" w:type="dxa"/>
          </w:tcPr>
          <w:p w:rsidR="00C6037D" w:rsidRDefault="00C506FF" w:rsidP="0045274E">
            <w:pPr>
              <w:jc w:val="center"/>
            </w:pPr>
            <w:r>
              <w:rPr>
                <w:noProof/>
                <w:lang w:eastAsia="de-DE"/>
              </w:rPr>
              <w:drawing>
                <wp:inline distT="0" distB="0" distL="0" distR="0">
                  <wp:extent cx="1359179" cy="1398494"/>
                  <wp:effectExtent l="19050" t="0" r="0" b="0"/>
                  <wp:docPr id="2" name="Grafik 1" descr="bil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1.jpg"/>
                          <pic:cNvPicPr/>
                        </pic:nvPicPr>
                        <pic:blipFill>
                          <a:blip r:embed="rId8" cstate="print"/>
                          <a:stretch>
                            <a:fillRect/>
                          </a:stretch>
                        </pic:blipFill>
                        <pic:spPr>
                          <a:xfrm>
                            <a:off x="0" y="0"/>
                            <a:ext cx="1363825" cy="1403274"/>
                          </a:xfrm>
                          <a:prstGeom prst="rect">
                            <a:avLst/>
                          </a:prstGeom>
                        </pic:spPr>
                      </pic:pic>
                    </a:graphicData>
                  </a:graphic>
                </wp:inline>
              </w:drawing>
            </w:r>
          </w:p>
        </w:tc>
        <w:tc>
          <w:tcPr>
            <w:tcW w:w="4606" w:type="dxa"/>
            <w:vAlign w:val="center"/>
          </w:tcPr>
          <w:p w:rsidR="00C6037D" w:rsidRPr="0045274E" w:rsidRDefault="00C6037D" w:rsidP="0045274E">
            <w:pPr>
              <w:rPr>
                <w:rFonts w:ascii="Tahoma" w:hAnsi="Tahoma" w:cs="Tahoma"/>
                <w:sz w:val="24"/>
                <w:szCs w:val="24"/>
              </w:rPr>
            </w:pPr>
            <w:r w:rsidRPr="0045274E">
              <w:rPr>
                <w:rFonts w:ascii="Tahoma" w:hAnsi="Tahoma" w:cs="Tahoma"/>
                <w:sz w:val="24"/>
                <w:szCs w:val="24"/>
              </w:rPr>
              <w:t>Pflanze in das Pflanzloch einsetzen</w:t>
            </w:r>
          </w:p>
        </w:tc>
      </w:tr>
      <w:tr w:rsidR="00C6037D" w:rsidTr="0045274E">
        <w:tc>
          <w:tcPr>
            <w:tcW w:w="4606" w:type="dxa"/>
          </w:tcPr>
          <w:p w:rsidR="00C6037D" w:rsidRDefault="002F21F9" w:rsidP="0045274E">
            <w:pPr>
              <w:jc w:val="center"/>
            </w:pPr>
            <w:r>
              <w:rPr>
                <w:noProof/>
                <w:lang w:eastAsia="de-DE"/>
              </w:rPr>
              <w:drawing>
                <wp:inline distT="0" distB="0" distL="0" distR="0">
                  <wp:extent cx="1581150" cy="1626886"/>
                  <wp:effectExtent l="19050" t="0" r="0" b="0"/>
                  <wp:docPr id="3" name="Grafik 2" descr="bild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3.jpg"/>
                          <pic:cNvPicPr/>
                        </pic:nvPicPr>
                        <pic:blipFill>
                          <a:blip r:embed="rId9" cstate="print"/>
                          <a:stretch>
                            <a:fillRect/>
                          </a:stretch>
                        </pic:blipFill>
                        <pic:spPr>
                          <a:xfrm>
                            <a:off x="0" y="0"/>
                            <a:ext cx="1585364" cy="1631221"/>
                          </a:xfrm>
                          <a:prstGeom prst="rect">
                            <a:avLst/>
                          </a:prstGeom>
                        </pic:spPr>
                      </pic:pic>
                    </a:graphicData>
                  </a:graphic>
                </wp:inline>
              </w:drawing>
            </w:r>
          </w:p>
        </w:tc>
        <w:tc>
          <w:tcPr>
            <w:tcW w:w="4606" w:type="dxa"/>
            <w:vAlign w:val="center"/>
          </w:tcPr>
          <w:p w:rsidR="00C6037D" w:rsidRPr="0045274E" w:rsidRDefault="00320BB0" w:rsidP="0045274E">
            <w:pPr>
              <w:rPr>
                <w:rFonts w:ascii="Tahoma" w:hAnsi="Tahoma" w:cs="Tahoma"/>
                <w:sz w:val="24"/>
                <w:szCs w:val="24"/>
              </w:rPr>
            </w:pPr>
            <w:r w:rsidRPr="0045274E">
              <w:rPr>
                <w:rFonts w:ascii="Tahoma" w:hAnsi="Tahoma" w:cs="Tahoma"/>
                <w:sz w:val="24"/>
                <w:szCs w:val="24"/>
              </w:rPr>
              <w:t xml:space="preserve">Boden 1:1 mit Rindenhumus oder Kompost mischen (keinen </w:t>
            </w:r>
            <w:proofErr w:type="spellStart"/>
            <w:r w:rsidRPr="0045274E">
              <w:rPr>
                <w:rFonts w:ascii="Tahoma" w:hAnsi="Tahoma" w:cs="Tahoma"/>
                <w:sz w:val="24"/>
                <w:szCs w:val="24"/>
              </w:rPr>
              <w:t>Rindenmulch</w:t>
            </w:r>
            <w:proofErr w:type="spellEnd"/>
            <w:r w:rsidRPr="0045274E">
              <w:rPr>
                <w:rFonts w:ascii="Tahoma" w:hAnsi="Tahoma" w:cs="Tahoma"/>
                <w:sz w:val="24"/>
                <w:szCs w:val="24"/>
              </w:rPr>
              <w:t xml:space="preserve"> verwenden)</w:t>
            </w:r>
          </w:p>
        </w:tc>
      </w:tr>
    </w:tbl>
    <w:p w:rsidR="00A6633B" w:rsidRDefault="00A6633B">
      <w:r>
        <w:br w:type="page"/>
      </w:r>
    </w:p>
    <w:tbl>
      <w:tblPr>
        <w:tblStyle w:val="Tabellengitternetz"/>
        <w:tblW w:w="0" w:type="auto"/>
        <w:tblLook w:val="04A0"/>
      </w:tblPr>
      <w:tblGrid>
        <w:gridCol w:w="4606"/>
        <w:gridCol w:w="4606"/>
      </w:tblGrid>
      <w:tr w:rsidR="00C6037D" w:rsidTr="0045274E">
        <w:tc>
          <w:tcPr>
            <w:tcW w:w="4606" w:type="dxa"/>
          </w:tcPr>
          <w:p w:rsidR="00C6037D" w:rsidRDefault="002F21F9" w:rsidP="0045274E">
            <w:pPr>
              <w:jc w:val="center"/>
            </w:pPr>
            <w:r>
              <w:rPr>
                <w:noProof/>
                <w:lang w:eastAsia="de-DE"/>
              </w:rPr>
              <w:lastRenderedPageBreak/>
              <w:drawing>
                <wp:inline distT="0" distB="0" distL="0" distR="0">
                  <wp:extent cx="1424525" cy="1465729"/>
                  <wp:effectExtent l="19050" t="0" r="4225" b="0"/>
                  <wp:docPr id="4" name="Grafik 3" descr="bild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04.jpg"/>
                          <pic:cNvPicPr/>
                        </pic:nvPicPr>
                        <pic:blipFill>
                          <a:blip r:embed="rId10" cstate="print"/>
                          <a:stretch>
                            <a:fillRect/>
                          </a:stretch>
                        </pic:blipFill>
                        <pic:spPr>
                          <a:xfrm>
                            <a:off x="0" y="0"/>
                            <a:ext cx="1426912" cy="1468185"/>
                          </a:xfrm>
                          <a:prstGeom prst="rect">
                            <a:avLst/>
                          </a:prstGeom>
                        </pic:spPr>
                      </pic:pic>
                    </a:graphicData>
                  </a:graphic>
                </wp:inline>
              </w:drawing>
            </w:r>
          </w:p>
        </w:tc>
        <w:tc>
          <w:tcPr>
            <w:tcW w:w="4606" w:type="dxa"/>
            <w:vAlign w:val="center"/>
          </w:tcPr>
          <w:p w:rsidR="00C6037D" w:rsidRPr="0045274E" w:rsidRDefault="00320BB0" w:rsidP="0045274E">
            <w:pPr>
              <w:rPr>
                <w:rFonts w:ascii="Tahoma" w:hAnsi="Tahoma" w:cs="Tahoma"/>
                <w:sz w:val="24"/>
                <w:szCs w:val="24"/>
              </w:rPr>
            </w:pPr>
            <w:r w:rsidRPr="0045274E">
              <w:rPr>
                <w:rFonts w:ascii="Tahoma" w:hAnsi="Tahoma" w:cs="Tahoma"/>
                <w:sz w:val="24"/>
                <w:szCs w:val="24"/>
              </w:rPr>
              <w:t>Boden Humusgemisch einfüllen und antreten</w:t>
            </w:r>
          </w:p>
        </w:tc>
      </w:tr>
      <w:tr w:rsidR="00C6037D" w:rsidTr="0045274E">
        <w:tc>
          <w:tcPr>
            <w:tcW w:w="4606" w:type="dxa"/>
          </w:tcPr>
          <w:p w:rsidR="00C6037D" w:rsidRDefault="00A6633B" w:rsidP="0045274E">
            <w:pPr>
              <w:jc w:val="center"/>
            </w:pPr>
            <w:r>
              <w:object w:dxaOrig="4646" w:dyaOrig="4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110.1pt" o:ole="">
                  <v:imagedata r:id="rId11" o:title=""/>
                </v:shape>
                <o:OLEObject Type="Embed" ProgID="PI3.Image" ShapeID="_x0000_i1025" DrawAspect="Content" ObjectID="_1416451401" r:id="rId12"/>
              </w:object>
            </w:r>
          </w:p>
        </w:tc>
        <w:tc>
          <w:tcPr>
            <w:tcW w:w="4606" w:type="dxa"/>
            <w:vAlign w:val="center"/>
          </w:tcPr>
          <w:p w:rsidR="00C6037D" w:rsidRPr="0045274E" w:rsidRDefault="009248EF" w:rsidP="0045274E">
            <w:pPr>
              <w:rPr>
                <w:rFonts w:ascii="Tahoma" w:hAnsi="Tahoma" w:cs="Tahoma"/>
                <w:sz w:val="24"/>
                <w:szCs w:val="24"/>
              </w:rPr>
            </w:pPr>
            <w:r w:rsidRPr="0045274E">
              <w:rPr>
                <w:rFonts w:ascii="Tahoma" w:hAnsi="Tahoma" w:cs="Tahoma"/>
                <w:sz w:val="24"/>
                <w:szCs w:val="24"/>
              </w:rPr>
              <w:t xml:space="preserve">Damit das Wasser nicht abfließt, </w:t>
            </w:r>
            <w:proofErr w:type="spellStart"/>
            <w:r w:rsidR="00320BB0" w:rsidRPr="0045274E">
              <w:rPr>
                <w:rFonts w:ascii="Tahoma" w:hAnsi="Tahoma" w:cs="Tahoma"/>
                <w:sz w:val="24"/>
                <w:szCs w:val="24"/>
              </w:rPr>
              <w:t>Gießrand</w:t>
            </w:r>
            <w:proofErr w:type="spellEnd"/>
            <w:r w:rsidR="00320BB0" w:rsidRPr="0045274E">
              <w:rPr>
                <w:rFonts w:ascii="Tahoma" w:hAnsi="Tahoma" w:cs="Tahoma"/>
                <w:sz w:val="24"/>
                <w:szCs w:val="24"/>
              </w:rPr>
              <w:t xml:space="preserve"> herstellen, Hecken brauchen auf beiden Seiten einen Erdwall</w:t>
            </w:r>
          </w:p>
        </w:tc>
      </w:tr>
      <w:tr w:rsidR="00C6037D" w:rsidTr="0045274E">
        <w:tc>
          <w:tcPr>
            <w:tcW w:w="4606" w:type="dxa"/>
          </w:tcPr>
          <w:p w:rsidR="00C6037D" w:rsidRDefault="00A6633B" w:rsidP="0045274E">
            <w:pPr>
              <w:jc w:val="center"/>
            </w:pPr>
            <w:r>
              <w:object w:dxaOrig="3725" w:dyaOrig="4761">
                <v:shape id="_x0000_i1026" type="#_x0000_t75" style="width:140.8pt;height:150.35pt" o:ole="">
                  <v:imagedata r:id="rId13" o:title=""/>
                </v:shape>
                <o:OLEObject Type="Embed" ProgID="PI3.Image" ShapeID="_x0000_i1026" DrawAspect="Content" ObjectID="_1416451402" r:id="rId14"/>
              </w:object>
            </w:r>
          </w:p>
        </w:tc>
        <w:tc>
          <w:tcPr>
            <w:tcW w:w="4606" w:type="dxa"/>
            <w:vAlign w:val="center"/>
          </w:tcPr>
          <w:p w:rsidR="00C6037D" w:rsidRPr="0045274E" w:rsidRDefault="00320BB0" w:rsidP="0045274E">
            <w:pPr>
              <w:rPr>
                <w:rFonts w:ascii="Tahoma" w:hAnsi="Tahoma" w:cs="Tahoma"/>
                <w:sz w:val="24"/>
                <w:szCs w:val="24"/>
              </w:rPr>
            </w:pPr>
            <w:r w:rsidRPr="0045274E">
              <w:rPr>
                <w:rFonts w:ascii="Tahoma" w:hAnsi="Tahoma" w:cs="Tahoma"/>
                <w:sz w:val="24"/>
                <w:szCs w:val="24"/>
              </w:rPr>
              <w:t>Hohe Pflanzen mit Schrägpfahl fest anbinden</w:t>
            </w:r>
          </w:p>
        </w:tc>
      </w:tr>
      <w:tr w:rsidR="00C6037D" w:rsidTr="0045274E">
        <w:tc>
          <w:tcPr>
            <w:tcW w:w="4606" w:type="dxa"/>
          </w:tcPr>
          <w:p w:rsidR="00C6037D" w:rsidRDefault="00A6633B" w:rsidP="0045274E">
            <w:pPr>
              <w:jc w:val="center"/>
            </w:pPr>
            <w:r>
              <w:object w:dxaOrig="5011" w:dyaOrig="6796">
                <v:shape id="_x0000_i1027" type="#_x0000_t75" style="width:145.05pt;height:147.2pt" o:ole="">
                  <v:imagedata r:id="rId15" o:title=""/>
                </v:shape>
                <o:OLEObject Type="Embed" ProgID="PI3.Image" ShapeID="_x0000_i1027" DrawAspect="Content" ObjectID="_1416451403" r:id="rId16"/>
              </w:object>
            </w:r>
          </w:p>
        </w:tc>
        <w:tc>
          <w:tcPr>
            <w:tcW w:w="4606" w:type="dxa"/>
            <w:vAlign w:val="center"/>
          </w:tcPr>
          <w:p w:rsidR="00C6037D" w:rsidRPr="0045274E" w:rsidRDefault="00320BB0" w:rsidP="0045274E">
            <w:pPr>
              <w:rPr>
                <w:rFonts w:ascii="Tahoma" w:hAnsi="Tahoma" w:cs="Tahoma"/>
                <w:sz w:val="24"/>
                <w:szCs w:val="24"/>
              </w:rPr>
            </w:pPr>
            <w:r w:rsidRPr="0045274E">
              <w:rPr>
                <w:rFonts w:ascii="Tahoma" w:hAnsi="Tahoma" w:cs="Tahoma"/>
                <w:sz w:val="24"/>
                <w:szCs w:val="24"/>
              </w:rPr>
              <w:t xml:space="preserve">1 </w:t>
            </w:r>
            <w:r w:rsidR="0045274E" w:rsidRPr="0045274E">
              <w:rPr>
                <w:rFonts w:ascii="Tahoma" w:hAnsi="Tahoma" w:cs="Tahoma"/>
                <w:sz w:val="24"/>
                <w:szCs w:val="24"/>
              </w:rPr>
              <w:t>J</w:t>
            </w:r>
            <w:r w:rsidRPr="0045274E">
              <w:rPr>
                <w:rFonts w:ascii="Tahoma" w:hAnsi="Tahoma" w:cs="Tahoma"/>
                <w:sz w:val="24"/>
                <w:szCs w:val="24"/>
              </w:rPr>
              <w:t>ahr lang einmal in der Woche kräftig gießen</w:t>
            </w:r>
          </w:p>
        </w:tc>
      </w:tr>
    </w:tbl>
    <w:p w:rsidR="00C6037D" w:rsidRDefault="00C6037D"/>
    <w:sectPr w:rsidR="00C6037D" w:rsidSect="004A557B">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C6" w:rsidRDefault="005568C6" w:rsidP="0045274E">
      <w:pPr>
        <w:spacing w:after="0" w:line="240" w:lineRule="auto"/>
      </w:pPr>
      <w:r>
        <w:separator/>
      </w:r>
    </w:p>
  </w:endnote>
  <w:endnote w:type="continuationSeparator" w:id="0">
    <w:p w:rsidR="005568C6" w:rsidRDefault="005568C6" w:rsidP="00452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C6" w:rsidRDefault="005568C6" w:rsidP="0045274E">
      <w:pPr>
        <w:spacing w:after="0" w:line="240" w:lineRule="auto"/>
      </w:pPr>
      <w:r>
        <w:separator/>
      </w:r>
    </w:p>
  </w:footnote>
  <w:footnote w:type="continuationSeparator" w:id="0">
    <w:p w:rsidR="005568C6" w:rsidRDefault="005568C6" w:rsidP="00452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4E" w:rsidRPr="0045274E" w:rsidRDefault="0045274E">
    <w:pPr>
      <w:pStyle w:val="Kopfzeile"/>
      <w:rPr>
        <w:color w:val="808080" w:themeColor="background1" w:themeShade="80"/>
        <w:sz w:val="28"/>
        <w:szCs w:val="28"/>
      </w:rPr>
    </w:pPr>
    <w:r w:rsidRPr="0045274E">
      <w:rPr>
        <w:color w:val="808080" w:themeColor="background1" w:themeShade="80"/>
        <w:sz w:val="28"/>
        <w:szCs w:val="28"/>
      </w:rPr>
      <w:t>Monatsbericht für das Berichtsheft</w:t>
    </w:r>
    <w:r w:rsidRPr="0045274E">
      <w:rPr>
        <w:color w:val="808080" w:themeColor="background1" w:themeShade="80"/>
        <w:sz w:val="28"/>
        <w:szCs w:val="28"/>
      </w:rPr>
      <w:br/>
      <w:t>für den Monat Dezember 2012</w:t>
    </w:r>
  </w:p>
  <w:p w:rsidR="0045274E" w:rsidRPr="0045274E" w:rsidRDefault="0045274E">
    <w:pPr>
      <w:pStyle w:val="Kopfzeile"/>
      <w:rPr>
        <w:sz w:val="28"/>
        <w:szCs w:val="28"/>
      </w:rPr>
    </w:pPr>
    <w:r>
      <w:rPr>
        <w:noProof/>
        <w:sz w:val="28"/>
        <w:szCs w:val="28"/>
        <w:lang w:eastAsia="de-DE"/>
      </w:rPr>
      <w:pict>
        <v:shapetype id="_x0000_t32" coordsize="21600,21600" o:spt="32" o:oned="t" path="m,l21600,21600e" filled="f">
          <v:path arrowok="t" fillok="f" o:connecttype="none"/>
          <o:lock v:ext="edit" shapetype="t"/>
        </v:shapetype>
        <v:shape id="_x0000_s2049" type="#_x0000_t32" style="position:absolute;margin-left:-27.45pt;margin-top:3.45pt;width:527.3pt;height:0;z-index:251658240" o:connectortype="straight" strokecolor="#7f7f7f [1612]"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hdrShapeDefaults>
    <o:shapedefaults v:ext="edit" spidmax="3074"/>
    <o:shapelayout v:ext="edit">
      <o:idmap v:ext="edit" data="2"/>
      <o:rules v:ext="edit">
        <o:r id="V:Rule2" type="connector" idref="#_x0000_s2049"/>
      </o:rules>
    </o:shapelayout>
  </w:hdrShapeDefaults>
  <w:footnotePr>
    <w:footnote w:id="-1"/>
    <w:footnote w:id="0"/>
  </w:footnotePr>
  <w:endnotePr>
    <w:endnote w:id="-1"/>
    <w:endnote w:id="0"/>
  </w:endnotePr>
  <w:compat/>
  <w:rsids>
    <w:rsidRoot w:val="00C6037D"/>
    <w:rsid w:val="002F21F9"/>
    <w:rsid w:val="00320BB0"/>
    <w:rsid w:val="003C10F3"/>
    <w:rsid w:val="0045274E"/>
    <w:rsid w:val="004A557B"/>
    <w:rsid w:val="005568C6"/>
    <w:rsid w:val="009248EF"/>
    <w:rsid w:val="00A6633B"/>
    <w:rsid w:val="00C506FF"/>
    <w:rsid w:val="00C6037D"/>
    <w:rsid w:val="00E94D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5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6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506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6FF"/>
    <w:rPr>
      <w:rFonts w:ascii="Tahoma" w:hAnsi="Tahoma" w:cs="Tahoma"/>
      <w:sz w:val="16"/>
      <w:szCs w:val="16"/>
    </w:rPr>
  </w:style>
  <w:style w:type="paragraph" w:styleId="Kopfzeile">
    <w:name w:val="header"/>
    <w:basedOn w:val="Standard"/>
    <w:link w:val="KopfzeileZchn"/>
    <w:uiPriority w:val="99"/>
    <w:semiHidden/>
    <w:unhideWhenUsed/>
    <w:rsid w:val="00452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274E"/>
  </w:style>
  <w:style w:type="paragraph" w:styleId="Fuzeile">
    <w:name w:val="footer"/>
    <w:basedOn w:val="Standard"/>
    <w:link w:val="FuzeileZchn"/>
    <w:uiPriority w:val="99"/>
    <w:semiHidden/>
    <w:unhideWhenUsed/>
    <w:rsid w:val="0045274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52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7</cp:revision>
  <dcterms:created xsi:type="dcterms:W3CDTF">2012-12-08T04:22:00Z</dcterms:created>
  <dcterms:modified xsi:type="dcterms:W3CDTF">2012-12-08T04:57:00Z</dcterms:modified>
</cp:coreProperties>
</file>